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6D" w:rsidRDefault="00EF466D" w:rsidP="00EF466D">
      <w:pPr>
        <w:shd w:val="clear" w:color="auto" w:fill="FFFFFF"/>
        <w:spacing w:after="0" w:line="227" w:lineRule="atLeast"/>
        <w:jc w:val="center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pl-PL"/>
        </w:rPr>
      </w:pPr>
      <w:r w:rsidRPr="00EF466D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pl-PL"/>
        </w:rPr>
        <w:t>ZAWIESZENIE PNEUMATYCZNE</w:t>
      </w:r>
    </w:p>
    <w:p w:rsidR="00D75DDC" w:rsidRDefault="00D75DDC" w:rsidP="00EF466D">
      <w:pPr>
        <w:shd w:val="clear" w:color="auto" w:fill="FFFFFF"/>
        <w:spacing w:after="0" w:line="227" w:lineRule="atLeast"/>
        <w:jc w:val="center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pl-PL"/>
        </w:rPr>
        <w:t>Kamil Myśliwiec</w:t>
      </w:r>
    </w:p>
    <w:p w:rsidR="00EF466D" w:rsidRPr="00EF466D" w:rsidRDefault="00EF466D" w:rsidP="00EF466D">
      <w:pPr>
        <w:shd w:val="clear" w:color="auto" w:fill="FFFFFF"/>
        <w:spacing w:after="0" w:line="227" w:lineRule="atLeast"/>
        <w:jc w:val="center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pl-PL"/>
        </w:rPr>
      </w:pPr>
    </w:p>
    <w:p w:rsidR="00EF466D" w:rsidRDefault="00EF466D" w:rsidP="00EF4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     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Układy pneumatyczne służące do wybierania nierówności znane są od ponad 30 lat.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  <w:t>Mają poprawiać trakcję samochodu, za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pewniajac jednocześnie komfort.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Niezaprzeczalną zaletą tego typu zawieszenia jest możliwośc uzyskania stałego prześwitu samochodu.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  <w:t xml:space="preserve">Dostępne są również układy, które pozwalają dostosować twardość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zawieszenia do naszych potrzeb,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czyniąc je sportowo twardym lub komfortowym.Tradycyjne elementy stalowe zostały 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zastąpione workami, zwanymi mieszkami napełnianymi przez kompresor.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Tłok mieszka powietrznego łączy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się z wachaczem, a ten z kołem. Zawór poziomujący dba o stałą wysok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ość zawieszenia. Pod obciążeniem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układ pompuje dodatkowe powietrze, a wypuszcza je w mo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mencie rozprężenia zawieszenia.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Popularn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e jest zastosowanie zawieszenia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pneumatycznego zawiesz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enia tylko na tylnej osi, która bywa najbardziej obciąż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ona w pojazdach typu kombi.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Przydatnośąć tego systemu jest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nieoceniona w przypadku holowania przyczep.Takie zawieszenie wymag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a jednak regularnego przeglądu,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a koszty poszczególnych e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lementów bywają bardzo wysokie.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Ciekawe jest również zastosowanie powietrznego za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wieszenia w kolarstwie górskim.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W topowych amortyzatorach rowerowych sprężyny powietrzne wypar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ły całkowicie sprężyny stalowe,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które są domeną jedynie najtańszych widelców. Zaletami powietrz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nych układów jest mniejsza masa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oraz możliwość dostosowania twardości do wagi rowerzysty, gdzie w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przypadku widelca sprężynowego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trzeba liczyć się z koniecznością zakupu sprężyny o innej twardości. W większości amortyzatorów możemy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  <w:t>regulować objętość komory powietrznej, co pozwala uzyskać liniową pracę, naśladującą sprężyny stalowe 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lub progresywną.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Kiedyś amortyzatory powietrzne były uznawane za mniej czułe, ale dzisiaj najbardziej dopracowane widelce i dampery powietrzne pracują równie dobrze jak ich stalowe odpowiedniki.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</w:r>
      <w:r w:rsidRPr="00EF466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pl-PL"/>
        </w:rPr>
        <w:t>Materiały do budowy ram rowerowych.</w:t>
      </w:r>
    </w:p>
    <w:p w:rsidR="00D306FE" w:rsidRDefault="00EF466D" w:rsidP="00EF4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Obecnie najpopularniejszym materiałem wykorzystywanym do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budowy rowerów jest aluminium.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Najczęściej stosowane są stopy aluminium serii: 6000 i 7000.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  <w:t>Większość stopów serii 6000 i część serii 7000 nadaje się do spawania. Wyższy numer wcale nie oznacza lepszych 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parametrów tylko wiodący (po aluminium) pierwiastek w stopie. W przypadku serii 6000 jest to magnez, a 7000 cynk. Każda następna cyfra oznacza inne dodatki zastosowane przez producenta materiału, czyli hutę. Nie można jednoznacznie stwierdzić,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lastRenderedPageBreak/>
        <w:t>który z nich jest lepszy, ponieważ w decydującym stopniu zależy to od obróbki końcowej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stosowanej p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rzez poszczególnych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producentów rur.  aluminium, szczególnie stopy spełniające rygory spawania, zdecydow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anie ustępuje stali parametrami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wytrzymałościowymi. By uzyskać wystarczającą sztywność i wytrzymałość należałoby zwiększyć grubość ścianek rur.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  <w:t>Przemysł rowerowy radzi sobie jednak z tym problemem. Manipuluje wielko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ścią i kształtem przekroju rur,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w ten sposób zdecydowanie poprawiając parametry wytrzymałościowe i sztywnoś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ć. Przez swoją sztywność jednak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nie zapewnia komfortu .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  <w:t> Stal chromowo-molibdenowa (oznaczana cr-mo, cro-mo, cromoly) jest to stal stopowa z dodatkami chromu  i molibdenu . 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Jest to materiał obdarzony świetnymi właściwościami wytrzymałościowymi i eksploatacyjnymi. 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Jego własności: blisko sześciokrotnie większa niż aluminium wytrzymałość, trzykrotnie wi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ększa sztywność i pięciokrotnie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większa umowna granica plastyczności pozwalają stosować rury o niewielkiej średnicy i cienkich ściankach (0,8 lub 0,6 mm). Co wpływa na rewelacyjną zdolność pochłaniania drgań.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  <w:t>   Tytan  – podobnie jak stopy aluminium i magnezu zalicza się go do grupy metali lekkich. Jeg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o stopy cechują się bardzo dużą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wytrzymałością, są stosunkowo lekkie oraz odporne na korozję. Niestety stopy tytanu są materiałam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i drogimi i trudnymi w obróbce,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co dodatkowo podnosi cenę gotowego wyrobu. Rury wykonane z tytanu są praktycznie niezniszczalne, co 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jest powodem małej popularności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tego materiału u producentów,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bo klient kupi ramę tylko raz.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  Kompozyty (potocznie zwane carbonem) – nie stworzono ramy doskonalszej niż wykonanej z włókien węglowych. Własności amortyzacyjne,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  <w:t>lekkość i – wbrew pozorom – trwałość tego materiału stawia go pierwszej pozycji wśród materiał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ów na ramy. Kompozyty produkuje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się poprzez nakładanie na siebie warstw włókien węglowych lub kevlarowych i łączenie ich za pomocą specjalnych żywic. Ponieważ własności mechaniczne kompozytów zależą od wielu czynników, między innym rodzaju użytych włókien i żywic, kąta ułożenia poszczególnych warstw, sposobu nasączania żywicą oraz jej ilości produkcja wymaga zastosowania zaawans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owanej technologii,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kapitału a przede wszystkim doświadczenia.Jest niewiele firm na świecie, które robią n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aprawdę dobre ramy kompozytowe.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W każdym przypadku są to modele z najwyższej półki, ale zaawansowana technologia, aby przyniosła zamierzony efekt, musi kosztować.</w:t>
      </w:r>
    </w:p>
    <w:p w:rsidR="00EF466D" w:rsidRPr="00EF466D" w:rsidRDefault="00EF466D" w:rsidP="00EF4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  <w:t xml:space="preserve">   </w:t>
      </w:r>
      <w:r w:rsidRPr="00EF466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pl-PL"/>
        </w:rPr>
        <w:t>Scandium</w:t>
      </w:r>
      <w:r w:rsidRPr="00EF466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pl-PL"/>
        </w:rPr>
        <w:br/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Stopy aluminiowe, obok swoich wszystkich zalet, posiadają bardzo poważną wadę. Te, które można zespawać, 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mają bardzo niską wytrzymałość.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Jak podają źródła firmy Easton wytrzymałość najgorszej stali zaczyna się na poziomie 150 (celowo pomijając jednostkę).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br/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lastRenderedPageBreak/>
        <w:t>Przewyższa to parametry tytanu (ok. 85) i aluminium. Wytrzymałość stopów serii 6000 i 7000 kształtuje się pomiędzy 35–42! Tylko dzięki wyrachowanej obróbce materiału i potężnych przekrojom rur  materiał ten nadaje się do stosowani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a w ramach rowerowych.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Easton opracował własny stop aluminium z dodatkiem tego 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rzadkiego pierwiastka: Sc 7000.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Twierdzi się, że jego wytrzymałoś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ć to nadzwyczajne 68 jednostek,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ale najważniejsze jest to, że proces spawania porządkuje jego budowę krystaliczną, czyli w przeciwieństwie do innych stopów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 aluminium wzmacnia połączenie.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Wytrzymałość scandium, oprócz całkiem oczywistych korzyści takich jak obniżenie masy ramy przy właściwej trwałości przyno</w:t>
      </w:r>
      <w:r w:rsidR="00D306FE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 xml:space="preserve">si także inne, niejako uboczne, </w:t>
      </w: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 korzystne efekty. Pozwala stosować rury o mniejszej, niż inne stopy aluminium średnicy, co wpływa na lepszą absorpcję wibracji i przyjemniejszą, niż na ramach aluminiowych, jazdę.</w:t>
      </w:r>
    </w:p>
    <w:p w:rsidR="00EF466D" w:rsidRPr="00EF466D" w:rsidRDefault="00EF466D" w:rsidP="00EF46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EF466D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-- </w:t>
      </w:r>
    </w:p>
    <w:p w:rsidR="00DB79BB" w:rsidRPr="00EF466D" w:rsidRDefault="00DB79BB" w:rsidP="00EF46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B79BB" w:rsidRPr="00EF466D" w:rsidSect="00DB7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F466D"/>
    <w:rsid w:val="00160EB7"/>
    <w:rsid w:val="00191D48"/>
    <w:rsid w:val="00716550"/>
    <w:rsid w:val="007260AE"/>
    <w:rsid w:val="009A3513"/>
    <w:rsid w:val="00CE784C"/>
    <w:rsid w:val="00D306FE"/>
    <w:rsid w:val="00D75DDC"/>
    <w:rsid w:val="00DB79BB"/>
    <w:rsid w:val="00EF466D"/>
    <w:rsid w:val="00F84911"/>
    <w:rsid w:val="00FE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9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F466D"/>
    <w:rPr>
      <w:b/>
      <w:bCs/>
    </w:rPr>
  </w:style>
  <w:style w:type="character" w:customStyle="1" w:styleId="apple-converted-space">
    <w:name w:val="apple-converted-space"/>
    <w:basedOn w:val="Domylnaczcionkaakapitu"/>
    <w:rsid w:val="00EF46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</dc:creator>
  <cp:lastModifiedBy>Ekonomik</cp:lastModifiedBy>
  <cp:revision>2</cp:revision>
  <dcterms:created xsi:type="dcterms:W3CDTF">2017-06-23T10:30:00Z</dcterms:created>
  <dcterms:modified xsi:type="dcterms:W3CDTF">2017-06-23T10:30:00Z</dcterms:modified>
</cp:coreProperties>
</file>